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6ospvkgxv07x" w:id="0"/>
      <w:bookmarkEnd w:id="0"/>
      <w:r w:rsidDel="00000000" w:rsidR="00000000" w:rsidRPr="00000000">
        <w:rPr>
          <w:rtl w:val="0"/>
        </w:rPr>
        <w:t xml:space="preserve">Пример формулировки в Правила внутреннего трудового распорядка о Перечне должностей с ненормированным рабочим днем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Ненормированный рабочий день как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времени, в ООО «Ромашка» устанавливается работникам, занимающим следующие должности: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Генеральный директор.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Заместитель Генерального директора.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Главный инженер.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Главный бухгалтер.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Заместитель главного инженера по технической эксплуатации.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Начальник службы технической эксплуатации.</w:t>
      </w:r>
    </w:p>
    <w:p w:rsidR="00000000" w:rsidDel="00000000" w:rsidP="00000000" w:rsidRDefault="00000000" w:rsidRPr="00000000" w14:paraId="0000000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Работа в режиме ненормированного рабочего дня компенсируется работникам предоставлением ежегодного дополнительного оплачиваемого отпуска.</w:t>
      </w:r>
    </w:p>
    <w:p w:rsidR="00000000" w:rsidDel="00000000" w:rsidP="00000000" w:rsidRDefault="00000000" w:rsidRPr="00000000" w14:paraId="0000000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Продолжительность ежегодного дополнительного оплачиваемого отпуска устанавливается с учетом содержания трудовой функции, степени ее сложности и эмоциональной нагрузки работника: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0" w:lineRule="auto"/>
        <w:ind w:left="720" w:hanging="360"/>
      </w:pPr>
      <w:r w:rsidDel="00000000" w:rsidR="00000000" w:rsidRPr="00000000">
        <w:rPr>
          <w:rtl w:val="0"/>
        </w:rPr>
        <w:t xml:space="preserve">Генеральный директор — 7 календарных дней.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Заместитель Генерального директора — 6 календарных дней.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Главный инженер — 6 календарных дней.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Главный бухгалтер — 6 календарных дней.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Заместитель главного инженера по технической эксплуатации — 5 календарных дней.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Начальник службы технической эксплуатации — 4 календарных дня.</w:t>
      </w:r>
    </w:p>
    <w:p w:rsidR="00000000" w:rsidDel="00000000" w:rsidP="00000000" w:rsidRDefault="00000000" w:rsidRPr="00000000" w14:paraId="00000012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Продолжительность ежегодного дополнительного оплачиваемого отпуска за ненормированный рабочий день не зависит от фактически отработанного внеурочного времени.</w:t>
      </w:r>
    </w:p>
    <w:p w:rsidR="00000000" w:rsidDel="00000000" w:rsidP="00000000" w:rsidRDefault="00000000" w:rsidRPr="00000000" w14:paraId="00000013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